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686"/>
        <w:gridCol w:w="6095"/>
      </w:tblGrid>
      <w:tr w:rsidR="00DE2348" w:rsidRPr="00DE2348" w14:paraId="08754ECF" w14:textId="77777777" w:rsidTr="00446E25">
        <w:tc>
          <w:tcPr>
            <w:tcW w:w="3686" w:type="dxa"/>
          </w:tcPr>
          <w:p w14:paraId="1DCABCC6" w14:textId="77777777" w:rsidR="005624DA" w:rsidRPr="005624DA" w:rsidRDefault="00BF21B8" w:rsidP="000659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5624D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CƠ</w:t>
            </w:r>
            <w:r w:rsidR="005624DA" w:rsidRPr="005624D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 xml:space="preserve"> QUAN</w:t>
            </w:r>
          </w:p>
          <w:p w14:paraId="05B8CB07" w14:textId="77777777" w:rsidR="005624DA" w:rsidRDefault="005624DA" w:rsidP="000659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5624D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ỦY BAN MTTQ VIỆT NAM</w:t>
            </w:r>
          </w:p>
          <w:p w14:paraId="1D518FE1" w14:textId="77777777" w:rsidR="00E04824" w:rsidRPr="00A25389" w:rsidRDefault="00A25389" w:rsidP="00A253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DE2348">
              <w:rPr>
                <w:rFonts w:ascii="Times New Roman" w:eastAsia="Batang" w:hAnsi="Times New Roman" w:cs="Times New Roman"/>
                <w:noProof/>
                <w:color w:val="000000" w:themeColor="text1"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EA8E53" wp14:editId="21AD06C4">
                      <wp:simplePos x="0" y="0"/>
                      <wp:positionH relativeFrom="column">
                        <wp:posOffset>605302</wp:posOffset>
                      </wp:positionH>
                      <wp:positionV relativeFrom="paragraph">
                        <wp:posOffset>207645</wp:posOffset>
                      </wp:positionV>
                      <wp:extent cx="98298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2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9388CC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5pt,16.35pt" to="125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"/>
                  </w:pict>
                </mc:Fallback>
              </mc:AlternateContent>
            </w:r>
            <w:r w:rsidR="005624DA" w:rsidRPr="005624D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TỈNH QUẢNG TRỊ</w:t>
            </w:r>
          </w:p>
        </w:tc>
        <w:tc>
          <w:tcPr>
            <w:tcW w:w="6095" w:type="dxa"/>
          </w:tcPr>
          <w:p w14:paraId="5D097763" w14:textId="77777777" w:rsidR="00E04824" w:rsidRPr="00DE2348" w:rsidRDefault="00E04824" w:rsidP="00BF21B8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 w:themeColor="text1"/>
                <w:sz w:val="26"/>
                <w:szCs w:val="28"/>
                <w:lang w:eastAsia="ko-KR"/>
              </w:rPr>
            </w:pPr>
            <w:r w:rsidRPr="00DE2348">
              <w:rPr>
                <w:rFonts w:ascii="Times New Roman" w:eastAsia="Batang" w:hAnsi="Times New Roman" w:cs="Times New Roman"/>
                <w:b/>
                <w:color w:val="000000" w:themeColor="text1"/>
                <w:sz w:val="26"/>
                <w:szCs w:val="28"/>
                <w:lang w:eastAsia="ko-KR"/>
              </w:rPr>
              <w:t>CỘNG HÒA XÃ HỘI CHỦ NGHĨA VIỆT NAM</w:t>
            </w:r>
          </w:p>
          <w:p w14:paraId="4F360A33" w14:textId="77777777" w:rsidR="00E04824" w:rsidRPr="00DE2348" w:rsidRDefault="00E04824" w:rsidP="00BF21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val="vi-VN" w:eastAsia="ko-KR"/>
              </w:rPr>
            </w:pPr>
            <w:r w:rsidRPr="00DE2348"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val="vi-VN" w:eastAsia="ko-KR"/>
              </w:rPr>
              <w:t>Độc lập - Tự do - Hạnh phúc</w:t>
            </w:r>
          </w:p>
          <w:p w14:paraId="67321C51" w14:textId="77777777" w:rsidR="00E04824" w:rsidRPr="00DE2348" w:rsidRDefault="00E04824" w:rsidP="009E236E">
            <w:pPr>
              <w:spacing w:before="60" w:after="0" w:line="240" w:lineRule="auto"/>
              <w:jc w:val="right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DE2348">
              <w:rPr>
                <w:rFonts w:ascii="Times New Roman" w:eastAsia="Batang" w:hAnsi="Times New Roman" w:cs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4A73" wp14:editId="0A540475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20467</wp:posOffset>
                      </wp:positionV>
                      <wp:extent cx="217170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245E5B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5pt,1.6pt" to="232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"/>
                  </w:pict>
                </mc:Fallback>
              </mc:AlternateContent>
            </w:r>
            <w:r w:rsidRPr="00DE2348">
              <w:rPr>
                <w:rFonts w:ascii="Times New Roman" w:eastAsia="Batang" w:hAnsi="Times New Roman" w:cs="Times New Roman"/>
                <w:i/>
                <w:color w:val="000000" w:themeColor="text1"/>
                <w:sz w:val="28"/>
                <w:szCs w:val="28"/>
                <w:lang w:val="vi-VN" w:eastAsia="ko-KR"/>
              </w:rPr>
              <w:t>Quảng Trị, ngày</w:t>
            </w:r>
            <w:r w:rsidR="00446E25">
              <w:rPr>
                <w:rFonts w:ascii="Times New Roman" w:eastAsia="Batang" w:hAnsi="Times New Roman" w:cs="Times New Roman"/>
                <w:i/>
                <w:color w:val="000000" w:themeColor="text1"/>
                <w:sz w:val="28"/>
                <w:szCs w:val="28"/>
                <w:lang w:eastAsia="ko-KR"/>
              </w:rPr>
              <w:t xml:space="preserve"> </w:t>
            </w:r>
            <w:r w:rsidR="009E236E">
              <w:rPr>
                <w:rFonts w:ascii="Times New Roman" w:eastAsia="Batang" w:hAnsi="Times New Roman" w:cs="Times New Roman"/>
                <w:i/>
                <w:color w:val="000000" w:themeColor="text1"/>
                <w:sz w:val="28"/>
                <w:szCs w:val="28"/>
                <w:lang w:eastAsia="ko-KR"/>
              </w:rPr>
              <w:t xml:space="preserve">   </w:t>
            </w:r>
            <w:r w:rsidR="00446E25">
              <w:rPr>
                <w:rFonts w:ascii="Times New Roman" w:eastAsia="Batang" w:hAnsi="Times New Roman" w:cs="Times New Roman"/>
                <w:i/>
                <w:color w:val="000000" w:themeColor="text1"/>
                <w:sz w:val="28"/>
                <w:szCs w:val="28"/>
                <w:lang w:eastAsia="ko-KR"/>
              </w:rPr>
              <w:t xml:space="preserve"> </w:t>
            </w:r>
            <w:r w:rsidRPr="00DE2348">
              <w:rPr>
                <w:rFonts w:ascii="Times New Roman" w:eastAsia="Batang" w:hAnsi="Times New Roman" w:cs="Times New Roman"/>
                <w:i/>
                <w:color w:val="000000" w:themeColor="text1"/>
                <w:sz w:val="28"/>
                <w:szCs w:val="28"/>
                <w:lang w:val="vi-VN" w:eastAsia="ko-KR"/>
              </w:rPr>
              <w:t>tháng</w:t>
            </w:r>
            <w:r w:rsidR="00446E25">
              <w:rPr>
                <w:rFonts w:ascii="Times New Roman" w:eastAsia="Batang" w:hAnsi="Times New Roman" w:cs="Times New Roman"/>
                <w:i/>
                <w:color w:val="000000" w:themeColor="text1"/>
                <w:sz w:val="28"/>
                <w:szCs w:val="28"/>
                <w:lang w:eastAsia="ko-KR"/>
              </w:rPr>
              <w:t xml:space="preserve"> </w:t>
            </w:r>
            <w:r w:rsidR="009E236E">
              <w:rPr>
                <w:rFonts w:ascii="Times New Roman" w:eastAsia="Batang" w:hAnsi="Times New Roman" w:cs="Times New Roman"/>
                <w:i/>
                <w:color w:val="000000" w:themeColor="text1"/>
                <w:sz w:val="28"/>
                <w:szCs w:val="28"/>
                <w:lang w:eastAsia="ko-KR"/>
              </w:rPr>
              <w:t>3</w:t>
            </w:r>
            <w:r w:rsidRPr="00DE2348">
              <w:rPr>
                <w:rFonts w:ascii="Times New Roman" w:eastAsia="Batang" w:hAnsi="Times New Roman" w:cs="Times New Roman"/>
                <w:i/>
                <w:color w:val="000000" w:themeColor="text1"/>
                <w:sz w:val="28"/>
                <w:szCs w:val="28"/>
                <w:lang w:eastAsia="ko-KR"/>
              </w:rPr>
              <w:t xml:space="preserve"> </w:t>
            </w:r>
            <w:r w:rsidRPr="00DE2348">
              <w:rPr>
                <w:rFonts w:ascii="Times New Roman" w:eastAsia="Batang" w:hAnsi="Times New Roman" w:cs="Times New Roman"/>
                <w:i/>
                <w:color w:val="000000" w:themeColor="text1"/>
                <w:sz w:val="28"/>
                <w:szCs w:val="28"/>
                <w:lang w:val="vi-VN" w:eastAsia="ko-KR"/>
              </w:rPr>
              <w:t>năm 20</w:t>
            </w:r>
            <w:r w:rsidR="009E236E">
              <w:rPr>
                <w:rFonts w:ascii="Times New Roman" w:eastAsia="Batang" w:hAnsi="Times New Roman" w:cs="Times New Roman"/>
                <w:i/>
                <w:color w:val="000000" w:themeColor="text1"/>
                <w:sz w:val="28"/>
                <w:szCs w:val="28"/>
                <w:lang w:eastAsia="ko-KR"/>
              </w:rPr>
              <w:t>25</w:t>
            </w:r>
          </w:p>
        </w:tc>
      </w:tr>
    </w:tbl>
    <w:p w14:paraId="175D0696" w14:textId="77777777" w:rsidR="00065942" w:rsidRPr="00DE2348" w:rsidRDefault="00065942" w:rsidP="00065942">
      <w:pPr>
        <w:spacing w:before="4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EFA126D" w14:textId="77777777" w:rsidR="009132CD" w:rsidRDefault="009132CD" w:rsidP="00065942">
      <w:pPr>
        <w:spacing w:before="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6D2627C" w14:textId="56D1F03C" w:rsidR="00065942" w:rsidRPr="009132CD" w:rsidRDefault="009132CD" w:rsidP="009132CD">
      <w:pPr>
        <w:spacing w:after="0" w:line="36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132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PHÁT ĐỘNG </w:t>
      </w:r>
      <w:r w:rsidR="00065942" w:rsidRPr="009132CD">
        <w:rPr>
          <w:rFonts w:ascii="Times New Roman" w:hAnsi="Times New Roman"/>
          <w:b/>
          <w:color w:val="000000" w:themeColor="text1"/>
          <w:sz w:val="28"/>
          <w:szCs w:val="28"/>
        </w:rPr>
        <w:t>GIAO ƯỚC THI ĐUA NĂM 202</w:t>
      </w:r>
      <w:r w:rsidR="00DB19CE" w:rsidRPr="009132CD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</w:p>
    <w:p w14:paraId="30191F84" w14:textId="77777777" w:rsidR="00E04824" w:rsidRPr="00DE2348" w:rsidRDefault="00E04824" w:rsidP="009132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FEE8C0" w14:textId="77777777" w:rsidR="009B75CF" w:rsidRDefault="00E0140B" w:rsidP="009132C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23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Để thực hiện thắng lợi </w:t>
      </w:r>
      <w:r w:rsidR="006C73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nhiệm vụ và </w:t>
      </w:r>
      <w:r w:rsidRPr="00DE23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chương trình</w:t>
      </w:r>
      <w:r w:rsidR="003B2ACB" w:rsidRPr="00DE23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công tác trọng tâm năm 202</w:t>
      </w:r>
      <w:r w:rsidR="008D4F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3B2ACB" w:rsidRPr="00DE23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nâng cao chất lượng các hoạt động,</w:t>
      </w:r>
      <w:r w:rsidR="003B2ACB" w:rsidRPr="00DE2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phong trào thi đua của cơ quan</w:t>
      </w:r>
      <w:r w:rsidR="006C7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đảm bảo </w:t>
      </w:r>
      <w:r w:rsidR="006C739A" w:rsidRPr="00C14E73">
        <w:rPr>
          <w:rFonts w:ascii="Times New Roman" w:hAnsi="Times New Roman" w:cs="Times New Roman"/>
          <w:sz w:val="28"/>
          <w:szCs w:val="28"/>
        </w:rPr>
        <w:t>vai trò</w:t>
      </w:r>
      <w:r w:rsidR="006C739A">
        <w:rPr>
          <w:rFonts w:ascii="Times New Roman" w:hAnsi="Times New Roman" w:cs="Times New Roman"/>
          <w:sz w:val="28"/>
          <w:szCs w:val="28"/>
        </w:rPr>
        <w:t>, vị trí</w:t>
      </w:r>
      <w:r w:rsidR="00747102">
        <w:rPr>
          <w:rFonts w:ascii="Times New Roman" w:hAnsi="Times New Roman" w:cs="Times New Roman"/>
          <w:sz w:val="28"/>
          <w:szCs w:val="28"/>
        </w:rPr>
        <w:t xml:space="preserve"> và sự đóng góp quan trọng</w:t>
      </w:r>
      <w:r w:rsidR="006C739A">
        <w:rPr>
          <w:rFonts w:ascii="Times New Roman" w:hAnsi="Times New Roman" w:cs="Times New Roman"/>
          <w:sz w:val="28"/>
          <w:szCs w:val="28"/>
        </w:rPr>
        <w:t xml:space="preserve"> của CBCC</w:t>
      </w:r>
      <w:r w:rsidR="006C739A" w:rsidRPr="00C14E73">
        <w:rPr>
          <w:rFonts w:ascii="Times New Roman" w:hAnsi="Times New Roman" w:cs="Times New Roman"/>
          <w:sz w:val="28"/>
          <w:szCs w:val="28"/>
        </w:rPr>
        <w:t xml:space="preserve"> trong kỷ nguyên</w:t>
      </w:r>
      <w:r w:rsidR="00747102">
        <w:rPr>
          <w:rFonts w:ascii="Times New Roman" w:hAnsi="Times New Roman" w:cs="Times New Roman"/>
          <w:sz w:val="28"/>
          <w:szCs w:val="28"/>
        </w:rPr>
        <w:t xml:space="preserve"> vươn mình của</w:t>
      </w:r>
      <w:r w:rsidR="006C739A" w:rsidRPr="00C14E73">
        <w:rPr>
          <w:rFonts w:ascii="Times New Roman" w:hAnsi="Times New Roman" w:cs="Times New Roman"/>
          <w:sz w:val="28"/>
          <w:szCs w:val="28"/>
        </w:rPr>
        <w:t xml:space="preserve"> dân tộc</w:t>
      </w:r>
      <w:r w:rsidR="003208AB" w:rsidRPr="00DE2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30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Thủ trưởng và BCH </w:t>
      </w:r>
      <w:r w:rsidR="003208AB" w:rsidRPr="00DE2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Công đoàn cơ quan Ủy ban MTTQ Việt Nam tỉnh thống nhất </w:t>
      </w:r>
      <w:r w:rsidR="00DB1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phát động </w:t>
      </w:r>
      <w:r w:rsidR="003208AB" w:rsidRPr="00DE2348">
        <w:rPr>
          <w:rFonts w:ascii="Times New Roman" w:hAnsi="Times New Roman" w:cs="Times New Roman"/>
          <w:color w:val="000000" w:themeColor="text1"/>
          <w:sz w:val="28"/>
          <w:szCs w:val="28"/>
        </w:rPr>
        <w:t>giao ước thi đua năm 202</w:t>
      </w:r>
      <w:r w:rsidR="00DB19C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208AB" w:rsidRPr="00DE2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với các nội dung sau:</w:t>
      </w:r>
    </w:p>
    <w:p w14:paraId="653DE849" w14:textId="4C8FF046" w:rsidR="009B75CF" w:rsidRDefault="009B75CF" w:rsidP="009132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2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287D">
        <w:rPr>
          <w:rFonts w:ascii="Times New Roman" w:hAnsi="Times New Roman" w:cs="Times New Roman"/>
          <w:sz w:val="28"/>
          <w:szCs w:val="28"/>
        </w:rPr>
        <w:t>Thi đua hoàn thành xuất sắc các chỉ tiêu về tiến độ, chất lượng, hiệu quả các nhiệm vụ Chương trình công tác</w:t>
      </w:r>
      <w:r w:rsidRPr="009B75CF">
        <w:rPr>
          <w:rFonts w:ascii="Times New Roman" w:hAnsi="Times New Roman" w:cs="Times New Roman"/>
          <w:sz w:val="28"/>
          <w:szCs w:val="28"/>
        </w:rPr>
        <w:t xml:space="preserve"> trọng tâm năm 2025</w:t>
      </w:r>
      <w:r w:rsidRPr="0004287D">
        <w:rPr>
          <w:rFonts w:ascii="Times New Roman" w:hAnsi="Times New Roman" w:cs="Times New Roman"/>
          <w:sz w:val="28"/>
          <w:szCs w:val="28"/>
        </w:rPr>
        <w:t xml:space="preserve"> và các nhiệm vụ phát sinh, đột xuất trong năm</w:t>
      </w:r>
      <w:r w:rsidR="009132CD">
        <w:rPr>
          <w:rFonts w:ascii="Times New Roman" w:hAnsi="Times New Roman" w:cs="Times New Roman"/>
          <w:sz w:val="28"/>
          <w:szCs w:val="28"/>
        </w:rPr>
        <w:t>. Trước mắt,</w:t>
      </w:r>
      <w:r w:rsidRPr="009B75CF">
        <w:rPr>
          <w:rFonts w:ascii="Times New Roman" w:hAnsi="Times New Roman" w:cs="Times New Roman"/>
          <w:sz w:val="28"/>
          <w:szCs w:val="28"/>
        </w:rPr>
        <w:t xml:space="preserve"> tập trung hoàn thành, hoàn thành sớm kế hoạch triển khai thực hiện chương trình xóa nhà tạm, nhà dột nát trên địa bàn tỉnh năm </w:t>
      </w:r>
      <w:r w:rsidRPr="0004287D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320FB0" w14:textId="77777777" w:rsidR="009B75CF" w:rsidRDefault="009B75CF" w:rsidP="009132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2CD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87D">
        <w:rPr>
          <w:rFonts w:ascii="Times New Roman" w:hAnsi="Times New Roman" w:cs="Times New Roman"/>
          <w:sz w:val="28"/>
          <w:szCs w:val="28"/>
        </w:rPr>
        <w:t>Triển khai thực hiện</w:t>
      </w:r>
      <w:r w:rsidRPr="009B75CF">
        <w:rPr>
          <w:rFonts w:ascii="Times New Roman" w:hAnsi="Times New Roman" w:cs="Times New Roman"/>
          <w:sz w:val="28"/>
          <w:szCs w:val="28"/>
        </w:rPr>
        <w:t xml:space="preserve"> hiệu quả, chất lượng các chủ trương, chính sách và quy định của Đảng, Nhà nước, MTTQ Việt Nam về tinh gọn, </w:t>
      </w:r>
      <w:r>
        <w:rPr>
          <w:rFonts w:ascii="Times New Roman" w:hAnsi="Times New Roman" w:cs="Times New Roman"/>
          <w:sz w:val="28"/>
          <w:szCs w:val="28"/>
        </w:rPr>
        <w:t xml:space="preserve">sắp xếp, </w:t>
      </w:r>
      <w:r w:rsidRPr="009B75CF">
        <w:rPr>
          <w:rFonts w:ascii="Times New Roman" w:hAnsi="Times New Roman" w:cs="Times New Roman"/>
          <w:sz w:val="28"/>
          <w:szCs w:val="28"/>
        </w:rPr>
        <w:t>sáp nhập hệ thống chính trị và đơn vị hành chính các cấp;</w:t>
      </w:r>
      <w:r w:rsidRPr="0004287D">
        <w:rPr>
          <w:rFonts w:ascii="Times New Roman" w:hAnsi="Times New Roman" w:cs="Times New Roman"/>
          <w:sz w:val="28"/>
          <w:szCs w:val="28"/>
        </w:rPr>
        <w:t xml:space="preserve"> bảo đảm chủ động, thống nhất, đồng thuận, dân chủ, công khai, minh bạch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287D">
        <w:rPr>
          <w:rFonts w:ascii="Times New Roman" w:hAnsi="Times New Roman" w:cs="Times New Roman"/>
          <w:sz w:val="28"/>
          <w:szCs w:val="28"/>
        </w:rPr>
        <w:t xml:space="preserve"> làm tốt công tác chính trị, tư tưởng để đội ngũ </w:t>
      </w:r>
      <w:r w:rsidRPr="009B75CF">
        <w:rPr>
          <w:rFonts w:ascii="Times New Roman" w:hAnsi="Times New Roman" w:cs="Times New Roman"/>
          <w:sz w:val="28"/>
          <w:szCs w:val="28"/>
        </w:rPr>
        <w:t>CBCC</w:t>
      </w:r>
      <w:r w:rsidRPr="0004287D">
        <w:rPr>
          <w:rFonts w:ascii="Times New Roman" w:hAnsi="Times New Roman" w:cs="Times New Roman"/>
          <w:sz w:val="28"/>
          <w:szCs w:val="28"/>
        </w:rPr>
        <w:t xml:space="preserve"> yên tâm công tác</w:t>
      </w:r>
      <w:r w:rsidRPr="009B75CF">
        <w:rPr>
          <w:rFonts w:ascii="Times New Roman" w:hAnsi="Times New Roman" w:cs="Times New Roman"/>
          <w:sz w:val="28"/>
          <w:szCs w:val="28"/>
        </w:rPr>
        <w:t xml:space="preserve"> trước</w:t>
      </w:r>
      <w:r>
        <w:rPr>
          <w:rFonts w:ascii="Times New Roman" w:hAnsi="Times New Roman" w:cs="Times New Roman"/>
          <w:sz w:val="28"/>
          <w:szCs w:val="28"/>
        </w:rPr>
        <w:t>, trong</w:t>
      </w:r>
      <w:r w:rsidRPr="009B75CF">
        <w:rPr>
          <w:rFonts w:ascii="Times New Roman" w:hAnsi="Times New Roman" w:cs="Times New Roman"/>
          <w:sz w:val="28"/>
          <w:szCs w:val="28"/>
        </w:rPr>
        <w:t xml:space="preserve"> và sau quá trình sắp xếp,</w:t>
      </w:r>
      <w:r w:rsidRPr="00042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nổ lực phấn đấu, </w:t>
      </w:r>
      <w:r w:rsidRPr="0004287D">
        <w:rPr>
          <w:rFonts w:ascii="Times New Roman" w:hAnsi="Times New Roman" w:cs="Times New Roman"/>
          <w:sz w:val="28"/>
          <w:szCs w:val="28"/>
        </w:rPr>
        <w:t>cùng nhau thi đua đổi mới, sáng tạo, dám nghĩ, dám làm, dám chịu trách nhiệm trong thực thi nhiệm vụ, công vụ.</w:t>
      </w:r>
    </w:p>
    <w:p w14:paraId="21DFDB1C" w14:textId="77777777" w:rsidR="007E15EA" w:rsidRDefault="009B75CF" w:rsidP="009132CD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</w:pPr>
      <w:r w:rsidRPr="009132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="00065942" w:rsidRPr="00DE2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</w:t>
      </w:r>
      <w:r w:rsidR="00474D4A">
        <w:rPr>
          <w:rFonts w:ascii="Times New Roman" w:hAnsi="Times New Roman" w:cs="Times New Roman"/>
          <w:color w:val="000000" w:themeColor="text1"/>
          <w:sz w:val="28"/>
          <w:szCs w:val="28"/>
        </w:rPr>
        <w:t>CH</w:t>
      </w:r>
      <w:r w:rsidR="00065942" w:rsidRPr="00DE2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Công đoàn</w:t>
      </w:r>
      <w:r w:rsidR="00383A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65942" w:rsidRPr="00DE2348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Thủ trưởng cơ quan </w:t>
      </w:r>
      <w:r w:rsidR="00383AA0" w:rsidRPr="00DE2348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383AA0" w:rsidRPr="00DE2348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>hối hợp</w:t>
      </w:r>
      <w:r w:rsidR="00383AA0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 thống nhất</w:t>
      </w:r>
      <w:r w:rsidR="00383AA0" w:rsidRPr="00DE2348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 </w:t>
      </w:r>
      <w:r w:rsidR="000E1B71" w:rsidRPr="00DE2348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>triển khai thực hiện hiệu quả chương trình công tác trọng tâm năm 202</w:t>
      </w:r>
      <w:r w:rsidR="008D4F7B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>5</w:t>
      </w:r>
      <w:r w:rsidR="000E1B71" w:rsidRPr="00DE2348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 của </w:t>
      </w:r>
      <w:r w:rsidR="00383AA0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chuyên môn </w:t>
      </w:r>
      <w:r w:rsidR="000E1B71" w:rsidRPr="00DE2348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>và Công đoàn</w:t>
      </w:r>
      <w:r w:rsidR="00F912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  <w:r w:rsidR="000E1B71" w:rsidRPr="00DE2348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 thực hiện tốt quy chế dân chủ cơ sở </w:t>
      </w:r>
      <w:r w:rsidR="00065942" w:rsidRPr="00DE2348">
        <w:rPr>
          <w:rFonts w:ascii="Times New Roman" w:eastAsia="Batang" w:hAnsi="Times New Roman"/>
          <w:color w:val="000000" w:themeColor="text1"/>
          <w:sz w:val="28"/>
          <w:szCs w:val="28"/>
        </w:rPr>
        <w:t>theo quy định của Luật thực hiện dân chủ ở cơ sở</w:t>
      </w:r>
      <w:r w:rsidR="000E1B71" w:rsidRPr="00DE2348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; </w:t>
      </w:r>
      <w:r w:rsidR="00F912C8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thống nhất </w:t>
      </w:r>
      <w:r w:rsidR="000E1B71" w:rsidRPr="00DE2348">
        <w:rPr>
          <w:rFonts w:ascii="Times New Roman" w:eastAsia="Batang" w:hAnsi="Times New Roman"/>
          <w:color w:val="000000" w:themeColor="text1"/>
          <w:sz w:val="28"/>
          <w:szCs w:val="28"/>
        </w:rPr>
        <w:t>c</w:t>
      </w:r>
      <w:r w:rsidR="00065942" w:rsidRPr="00DE2348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>hỉ đạo Ban thanh tra nhân dân</w:t>
      </w:r>
      <w:r w:rsidR="00AC6A91" w:rsidRPr="00AC6A91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 </w:t>
      </w:r>
      <w:r w:rsidR="00AC6A91" w:rsidRPr="00DE2348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>hoạt động</w:t>
      </w:r>
      <w:r w:rsidR="00F912C8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 hiệu lực,</w:t>
      </w:r>
      <w:r w:rsidR="00065942" w:rsidRPr="00DE2348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 hiệu quả</w:t>
      </w:r>
      <w:r w:rsidR="00CC08BD" w:rsidRPr="00DE2348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>.</w:t>
      </w:r>
      <w:r w:rsidR="007E15EA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 </w:t>
      </w:r>
      <w:r w:rsidR="00F41ED4" w:rsidRPr="00DE23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Quán  triệt, triển khai, phân công và động viên CBCC, NLĐ thực hiện và hoàn thành</w:t>
      </w:r>
      <w:r w:rsidR="00F41E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xuất sắc</w:t>
      </w:r>
      <w:r w:rsidR="00F41ED4" w:rsidRPr="00DE23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nhiệm vụ </w:t>
      </w:r>
      <w:r w:rsidR="00F41E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 giao.</w:t>
      </w:r>
    </w:p>
    <w:p w14:paraId="49F85280" w14:textId="355D8021" w:rsidR="007E15EA" w:rsidRPr="007E15EA" w:rsidRDefault="007E15EA" w:rsidP="009132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2CD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lastRenderedPageBreak/>
        <w:t>4.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 </w:t>
      </w:r>
      <w:r w:rsidR="00A574F8" w:rsidRPr="00DE2348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>100% các Ban, Văn phòng cơ quan t</w:t>
      </w:r>
      <w:r w:rsidR="00A574F8" w:rsidRPr="00DE23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hực hiện đầy đủ, toàn diện, hiệu quả, đảm bảo chức năng, nhiệm vụ được giao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4287D">
        <w:rPr>
          <w:rFonts w:ascii="Times New Roman" w:hAnsi="Times New Roman" w:cs="Times New Roman"/>
          <w:sz w:val="28"/>
          <w:szCs w:val="28"/>
        </w:rPr>
        <w:t>Đẩy mạnh chuyển đổi số</w:t>
      </w:r>
      <w:r>
        <w:rPr>
          <w:rFonts w:ascii="Times New Roman" w:hAnsi="Times New Roman" w:cs="Times New Roman"/>
          <w:sz w:val="28"/>
          <w:szCs w:val="28"/>
        </w:rPr>
        <w:t>, ứng dụng số</w:t>
      </w:r>
      <w:r w:rsidRPr="0004287D">
        <w:rPr>
          <w:rFonts w:ascii="Times New Roman" w:hAnsi="Times New Roman" w:cs="Times New Roman"/>
          <w:sz w:val="28"/>
          <w:szCs w:val="28"/>
        </w:rPr>
        <w:t>, thúc đẩy mạnh mẽ việc thực hiện chuyển đổi số ở tất cả các lĩnh vực.</w:t>
      </w:r>
      <w:r w:rsidRPr="00DE23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100% CBCC và NLĐ thực hiện hoàn thành tốt nhiệm vụ trở lên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DE23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nhận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DE23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hoàn thành tốt, hoàn thành xuất sắc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23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nhiệm vụ chuyên môn năm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DE23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và nội dung công tác đột xuất do Lãnh đạo cơ quan phân công, giao nhiệm vụ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tích cực </w:t>
      </w:r>
      <w:r w:rsidRPr="00DE23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hưởng ứng tham gia các phong trào thi đua, các cuộc vận động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DE23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xây dựng, thực hiện văn hóa công sở, xây dựng tập thể đoàn kết, thân thiện, góp phần hoàn thành xuất sắc nhiệm vụ chính trị của cơ quan.</w:t>
      </w:r>
    </w:p>
    <w:p w14:paraId="7DCB4482" w14:textId="77777777" w:rsidR="00674D1F" w:rsidRDefault="007E15EA" w:rsidP="009132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32CD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847FC4" w:rsidRPr="00DE2348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 </w:t>
      </w:r>
      <w:r w:rsidR="00C22F8A" w:rsidRPr="00DE23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100% CBCC và NLĐ chấp hành nghiêm kỷ cương, kỷ luật công vụ</w:t>
      </w:r>
      <w:r w:rsidR="00C22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và các quy định Đảng, pháp luật của Nhà nước</w:t>
      </w:r>
      <w:r w:rsidR="00C22F8A" w:rsidRPr="00DE23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thực hiện nghiêm các quy định </w:t>
      </w:r>
      <w:r w:rsidR="00C22F8A" w:rsidRPr="00DE234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về chấn chỉnh tác phong, lề lối làm việc</w:t>
      </w:r>
      <w:r w:rsidR="00C22F8A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,</w:t>
      </w:r>
      <w:r w:rsidR="00C22F8A" w:rsidRPr="00DE234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nâng cao trách nhiệm trong thực thi nhiệm vụ</w:t>
      </w:r>
      <w:r w:rsidR="00C22F8A" w:rsidRPr="00DE23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nội quy, quy chế của cơ quan; không vi phạm những điều CBCC, đảng viên không được làm</w:t>
      </w:r>
      <w:r w:rsidR="00C22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không vi phạm pháp luật</w:t>
      </w:r>
      <w:r w:rsidR="00C22F8A" w:rsidRPr="00DE23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thực hiện nghiêm các quy định của pháp luật </w:t>
      </w:r>
      <w:r w:rsidR="00C22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 liên quan</w:t>
      </w:r>
      <w:r w:rsidR="00C22F8A" w:rsidRPr="00DE23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E516DB6" w14:textId="50294B1E" w:rsidR="00027239" w:rsidRDefault="00A25ABE" w:rsidP="009132C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Phát huy truyền thống tốt đẹp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cơ quan MTTQ Việt Nam tỉnh và những thành quả đã đạt được trong </w:t>
      </w:r>
      <w:r w:rsidR="00674D1F">
        <w:rPr>
          <w:rFonts w:ascii="Times New Roman" w:hAnsi="Times New Roman" w:cs="Times New Roman"/>
          <w:color w:val="000000" w:themeColor="text1"/>
          <w:sz w:val="28"/>
          <w:szCs w:val="28"/>
        </w:rPr>
        <w:t>thời gian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qua, </w:t>
      </w:r>
      <w:r w:rsidRPr="00A25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thực hiện lời dạy của Bác Hồ kính yêu “Thi đua là yêu nước, yêu nước thì phải thi đua",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Thủ trưởng và BCH Công đoàn cơ quan </w:t>
      </w:r>
      <w:r w:rsidRPr="00A25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kêu gọi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toàn thể CBCC, ĐVCĐ c</w:t>
      </w:r>
      <w:r w:rsidRPr="00A25ABE">
        <w:rPr>
          <w:rFonts w:ascii="Times New Roman" w:hAnsi="Times New Roman" w:cs="Times New Roman"/>
          <w:color w:val="000000" w:themeColor="text1"/>
          <w:sz w:val="28"/>
          <w:szCs w:val="28"/>
        </w:rPr>
        <w:t>hung sức, đồng lòng, vượt qua khó khăn, thách thức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nắm bắt cơ hội lịch sử,</w:t>
      </w:r>
      <w:r w:rsidRPr="00A25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đẩy mạnh phong trào thi đua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25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thực hiện thắng lợi toàn diện nhiệm vụ chính trị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của cơ quan</w:t>
      </w:r>
      <w:r w:rsidR="0029689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25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để lại dấu ấn đậm nét, góp phần quan trọng vào việc tạo lập thế và lực mới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25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đồng hành cùng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quê hương,</w:t>
      </w:r>
      <w:r w:rsidRPr="00A25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đất nước</w:t>
      </w:r>
      <w:r w:rsidR="0029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cả hệ thống chính trị</w:t>
      </w:r>
      <w:r w:rsidRPr="00A25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bước vào kỷ nguyên phát triển mới, Kỷ nguyên vươn mình của dân tộc.</w:t>
      </w:r>
    </w:p>
    <w:p w14:paraId="4EDB1D7A" w14:textId="77777777" w:rsidR="009132CD" w:rsidRPr="00DE2348" w:rsidRDefault="009132CD" w:rsidP="00321FE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132CD" w:rsidRPr="00DE2348" w:rsidSect="00E04824">
      <w:pgSz w:w="12240" w:h="15840"/>
      <w:pgMar w:top="1134" w:right="851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40B"/>
    <w:rsid w:val="00027239"/>
    <w:rsid w:val="00065942"/>
    <w:rsid w:val="000E1B71"/>
    <w:rsid w:val="000F242F"/>
    <w:rsid w:val="0026050D"/>
    <w:rsid w:val="00296894"/>
    <w:rsid w:val="003208AB"/>
    <w:rsid w:val="00321FEB"/>
    <w:rsid w:val="003460BD"/>
    <w:rsid w:val="00383AA0"/>
    <w:rsid w:val="003B2ACB"/>
    <w:rsid w:val="00446E25"/>
    <w:rsid w:val="00474D4A"/>
    <w:rsid w:val="00475432"/>
    <w:rsid w:val="004E4180"/>
    <w:rsid w:val="004F3D4F"/>
    <w:rsid w:val="005624DA"/>
    <w:rsid w:val="005E173F"/>
    <w:rsid w:val="00630807"/>
    <w:rsid w:val="00674D1F"/>
    <w:rsid w:val="00683113"/>
    <w:rsid w:val="00686103"/>
    <w:rsid w:val="006C739A"/>
    <w:rsid w:val="006F7B0B"/>
    <w:rsid w:val="007100E4"/>
    <w:rsid w:val="00731EA6"/>
    <w:rsid w:val="00747102"/>
    <w:rsid w:val="007B05C4"/>
    <w:rsid w:val="007E15EA"/>
    <w:rsid w:val="00847FC4"/>
    <w:rsid w:val="008D4F7B"/>
    <w:rsid w:val="009132CD"/>
    <w:rsid w:val="00915949"/>
    <w:rsid w:val="009B75CF"/>
    <w:rsid w:val="009E236E"/>
    <w:rsid w:val="00A25389"/>
    <w:rsid w:val="00A25ABE"/>
    <w:rsid w:val="00A35EAD"/>
    <w:rsid w:val="00A574F8"/>
    <w:rsid w:val="00AB5652"/>
    <w:rsid w:val="00AC6A91"/>
    <w:rsid w:val="00B1626A"/>
    <w:rsid w:val="00BE37DF"/>
    <w:rsid w:val="00BF21B8"/>
    <w:rsid w:val="00C22F8A"/>
    <w:rsid w:val="00C74550"/>
    <w:rsid w:val="00CA41C1"/>
    <w:rsid w:val="00CC08BD"/>
    <w:rsid w:val="00DB19CE"/>
    <w:rsid w:val="00DE2348"/>
    <w:rsid w:val="00E0140B"/>
    <w:rsid w:val="00E04824"/>
    <w:rsid w:val="00E06B0C"/>
    <w:rsid w:val="00F41ED4"/>
    <w:rsid w:val="00F9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1049"/>
  <w15:docId w15:val="{BE2D6E65-251D-474A-9E97-FE524ADA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0140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4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5942"/>
    <w:pPr>
      <w:ind w:left="720"/>
      <w:contextualSpacing/>
    </w:pPr>
  </w:style>
  <w:style w:type="table" w:styleId="TableGrid">
    <w:name w:val="Table Grid"/>
    <w:basedOn w:val="TableNormal"/>
    <w:uiPriority w:val="59"/>
    <w:rsid w:val="00027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HP</cp:lastModifiedBy>
  <cp:revision>16</cp:revision>
  <dcterms:created xsi:type="dcterms:W3CDTF">2025-03-03T08:28:00Z</dcterms:created>
  <dcterms:modified xsi:type="dcterms:W3CDTF">2025-03-05T03:56:00Z</dcterms:modified>
</cp:coreProperties>
</file>